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8"/>
      </w:tblGrid>
      <w:tr w:rsidR="004513CC" w:rsidTr="00E9572E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4513CC" w:rsidRDefault="004513CC" w:rsidP="00E9572E"/>
        </w:tc>
      </w:tr>
    </w:tbl>
    <w:p w:rsidR="004513CC" w:rsidRDefault="004513CC" w:rsidP="004513CC">
      <w:pPr>
        <w:jc w:val="right"/>
      </w:pPr>
      <w:r>
        <w:t xml:space="preserve">                                                                         </w:t>
      </w: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2"/>
        <w:gridCol w:w="2686"/>
      </w:tblGrid>
      <w:tr w:rsidR="004513CC" w:rsidRPr="00A73EB3" w:rsidTr="00E9572E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4513CC" w:rsidRDefault="004513CC" w:rsidP="00E9572E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4513CC" w:rsidRDefault="004513CC" w:rsidP="00E9572E">
            <w:pPr>
              <w:spacing w:before="100" w:beforeAutospacing="1" w:after="100" w:afterAutospacing="1"/>
            </w:pPr>
          </w:p>
          <w:p w:rsidR="004513CC" w:rsidRDefault="004513CC" w:rsidP="00E9572E">
            <w:pPr>
              <w:spacing w:before="100" w:beforeAutospacing="1" w:after="100" w:afterAutospacing="1"/>
            </w:pPr>
          </w:p>
          <w:p w:rsidR="004513CC" w:rsidRDefault="004513CC" w:rsidP="00E9572E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4513CC" w:rsidRPr="00886223" w:rsidRDefault="00384D5B" w:rsidP="00E9572E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886223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DD1B2F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886223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="00DD1B2F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Pr="00886223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4513CC" w:rsidRDefault="004513CC" w:rsidP="00E9572E">
            <w:pPr>
              <w:spacing w:before="100" w:beforeAutospacing="1" w:after="100" w:afterAutospacing="1"/>
            </w:pPr>
          </w:p>
          <w:p w:rsidR="004513CC" w:rsidRPr="00142FA6" w:rsidRDefault="004513CC" w:rsidP="00E9572E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4513CC" w:rsidRDefault="004513CC" w:rsidP="00E9572E">
            <w:pPr>
              <w:spacing w:before="100" w:beforeAutospacing="1" w:after="100" w:afterAutospacing="1"/>
            </w:pPr>
          </w:p>
        </w:tc>
      </w:tr>
      <w:tr w:rsidR="004513CC" w:rsidRPr="00A73EB3" w:rsidTr="00E9572E">
        <w:tc>
          <w:tcPr>
            <w:tcW w:w="6487" w:type="dxa"/>
            <w:gridSpan w:val="2"/>
          </w:tcPr>
          <w:p w:rsidR="004513CC" w:rsidRDefault="004513CC" w:rsidP="00E9572E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4513CC" w:rsidRDefault="004513CC" w:rsidP="00E9572E">
            <w:pPr>
              <w:spacing w:before="100" w:beforeAutospacing="1" w:after="100" w:afterAutospacing="1"/>
            </w:pPr>
          </w:p>
        </w:tc>
      </w:tr>
      <w:tr w:rsidR="004513CC" w:rsidRPr="00A73EB3" w:rsidTr="00E9572E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4513CC" w:rsidRDefault="004513CC" w:rsidP="00E9572E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4513CC" w:rsidRDefault="004513CC" w:rsidP="00E9572E">
            <w:pPr>
              <w:spacing w:before="100" w:beforeAutospacing="1" w:after="100" w:afterAutospacing="1"/>
            </w:pPr>
          </w:p>
        </w:tc>
      </w:tr>
      <w:tr w:rsidR="004513CC" w:rsidRPr="00A73EB3" w:rsidTr="00E9572E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4513CC" w:rsidRPr="00142FA6" w:rsidRDefault="00384D5B" w:rsidP="00E9572E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86223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4513CC" w:rsidRDefault="004513CC" w:rsidP="00E9572E">
            <w:pPr>
              <w:spacing w:before="100" w:beforeAutospacing="1" w:after="100" w:afterAutospacing="1"/>
            </w:pPr>
          </w:p>
        </w:tc>
      </w:tr>
      <w:tr w:rsidR="004513CC" w:rsidRPr="00A73EB3" w:rsidTr="00E9572E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4513CC" w:rsidRPr="00635BAA" w:rsidRDefault="004513CC" w:rsidP="00E9572E">
            <w:pPr>
              <w:spacing w:after="0"/>
              <w:ind w:right="176"/>
              <w:jc w:val="right"/>
              <w:rPr>
                <w:rFonts w:ascii="Times New Roman" w:hAnsi="Times New Roman"/>
                <w:color w:val="FFFFFF" w:themeColor="background1"/>
                <w:sz w:val="32"/>
                <w:szCs w:val="32"/>
              </w:rPr>
            </w:pPr>
            <w:r w:rsidRPr="00635BAA">
              <w:rPr>
                <w:rFonts w:ascii="Times New Roman" w:hAnsi="Times New Roman"/>
                <w:color w:val="FFFFFF" w:themeColor="background1"/>
                <w:sz w:val="32"/>
                <w:szCs w:val="32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4513CC" w:rsidRPr="00635BAA" w:rsidRDefault="004513CC" w:rsidP="00E9572E">
            <w:pPr>
              <w:spacing w:after="0"/>
              <w:ind w:right="176"/>
              <w:jc w:val="right"/>
              <w:rPr>
                <w:rFonts w:ascii="Times New Roman" w:hAnsi="Times New Roman"/>
                <w:color w:val="FFFFFF" w:themeColor="background1"/>
                <w:sz w:val="32"/>
                <w:szCs w:val="32"/>
              </w:rPr>
            </w:pPr>
          </w:p>
          <w:p w:rsidR="00635BAA" w:rsidRPr="00635BAA" w:rsidRDefault="00635BAA" w:rsidP="00635BAA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</w:pPr>
            <w:r w:rsidRPr="00635BAA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ЧАСТЬ 5</w:t>
            </w:r>
          </w:p>
          <w:p w:rsidR="004513CC" w:rsidRPr="00635BAA" w:rsidRDefault="00635BAA" w:rsidP="00635BAA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BAA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Тепловые нагрузки потребителей тепловой энергии, групп потребителей тепловой энергии в зонах действия источников тепловой энергии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4513CC" w:rsidRDefault="004513CC" w:rsidP="00E9572E">
            <w:pPr>
              <w:spacing w:before="100" w:beforeAutospacing="1" w:after="100" w:afterAutospacing="1"/>
            </w:pPr>
          </w:p>
        </w:tc>
      </w:tr>
    </w:tbl>
    <w:p w:rsidR="004513CC" w:rsidRDefault="004513CC" w:rsidP="00451E7B">
      <w:pPr>
        <w:jc w:val="right"/>
      </w:pPr>
    </w:p>
    <w:p w:rsidR="004513CC" w:rsidRDefault="004513CC" w:rsidP="00451E7B">
      <w:pPr>
        <w:jc w:val="right"/>
      </w:pPr>
    </w:p>
    <w:p w:rsidR="004513CC" w:rsidRDefault="004513CC" w:rsidP="00451E7B">
      <w:pPr>
        <w:jc w:val="right"/>
      </w:pPr>
    </w:p>
    <w:p w:rsidR="004513CC" w:rsidRDefault="004513CC" w:rsidP="00451E7B">
      <w:pPr>
        <w:jc w:val="right"/>
      </w:pPr>
    </w:p>
    <w:bookmarkStart w:id="0" w:name="_Toc351982943" w:displacedByCustomXml="next"/>
    <w:bookmarkStart w:id="1" w:name="_Toc351982944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850775"/>
        <w:docPartObj>
          <w:docPartGallery w:val="Table of Contents"/>
          <w:docPartUnique/>
        </w:docPartObj>
      </w:sdtPr>
      <w:sdtContent>
        <w:p w:rsidR="00EC13BB" w:rsidRPr="00EC13BB" w:rsidRDefault="00EC13BB" w:rsidP="00EC13BB">
          <w:pPr>
            <w:pStyle w:val="ab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EC13BB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C13BB" w:rsidRPr="00EC13BB" w:rsidRDefault="00BB0111" w:rsidP="00EC13B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C13B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C13BB" w:rsidRPr="00EC13B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C13B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8024069" w:history="1"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EC13BB" w:rsidRPr="00EC13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Расчетные расходы тепловой энергии потребителями в единицах территориального деления </w:t>
            </w:r>
            <w:r w:rsidR="00DD1B2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города</w:t>
            </w:r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DD1B2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Королев</w:t>
            </w:r>
            <w:r w:rsidR="00EC13BB"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13BB"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_Toc358024069 \h </w:instrText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96C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13BB" w:rsidRPr="00EC13BB" w:rsidRDefault="00BB0111" w:rsidP="00EC13B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8024070" w:history="1">
            <w:r w:rsidR="00EC13BB" w:rsidRPr="00EC13BB">
              <w:rPr>
                <w:rStyle w:val="ac"/>
                <w:rFonts w:ascii="Times New Roman" w:eastAsia="ArialMT" w:hAnsi="Times New Roman" w:cs="Times New Roman"/>
                <w:noProof/>
                <w:sz w:val="28"/>
                <w:szCs w:val="28"/>
              </w:rPr>
              <w:t>2.</w:t>
            </w:r>
            <w:r w:rsidR="00EC13BB" w:rsidRPr="00EC13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Расчетные расходы теплоты потребителей в зонах действия источника тепловой энергии </w:t>
            </w:r>
            <w:r w:rsidR="00DD1B2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города</w:t>
            </w:r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DD1B2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Королев</w:t>
            </w:r>
            <w:r w:rsidR="00EC13BB"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13BB"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_Toc358024070 \h </w:instrText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96C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13BB" w:rsidRPr="00EC13BB" w:rsidRDefault="00BB0111" w:rsidP="00EC13B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8024071" w:history="1"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EC13BB" w:rsidRPr="00EC13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C13BB" w:rsidRPr="00EC13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Нормативы потребления тепловой энергии для населения на отопление и горячее водоснабжение</w:t>
            </w:r>
            <w:r w:rsidR="00EC13BB"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13BB"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_Toc358024071 \h </w:instrText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96C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C13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13BB" w:rsidRDefault="00BB0111" w:rsidP="00EC13BB">
          <w:pPr>
            <w:spacing w:after="0" w:line="360" w:lineRule="auto"/>
          </w:pPr>
          <w:r w:rsidRPr="00EC13BB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35BAA" w:rsidRDefault="00635BAA" w:rsidP="00635BAA">
      <w:pPr>
        <w:pStyle w:val="1"/>
        <w:spacing w:line="240" w:lineRule="auto"/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Default="00EC13BB" w:rsidP="00EC13BB"/>
    <w:p w:rsidR="00EC13BB" w:rsidRPr="00EC13BB" w:rsidRDefault="00EC13BB" w:rsidP="00EC13BB"/>
    <w:p w:rsidR="00635BAA" w:rsidRPr="00302FD6" w:rsidRDefault="00635BAA" w:rsidP="00635BAA">
      <w:pPr>
        <w:pStyle w:val="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358024069"/>
      <w:r w:rsidRPr="00302FD6">
        <w:rPr>
          <w:rFonts w:ascii="Times New Roman" w:hAnsi="Times New Roman" w:cs="Times New Roman"/>
          <w:color w:val="auto"/>
        </w:rPr>
        <w:lastRenderedPageBreak/>
        <w:t xml:space="preserve">Расчетные расходы тепловой энергии потребителями в единицах территориального деления </w:t>
      </w:r>
      <w:bookmarkEnd w:id="0"/>
      <w:r w:rsidR="00DD1B2F">
        <w:rPr>
          <w:rFonts w:ascii="Times New Roman" w:hAnsi="Times New Roman" w:cs="Times New Roman"/>
          <w:color w:val="auto"/>
        </w:rPr>
        <w:t>города</w:t>
      </w:r>
      <w:r w:rsidRPr="00302FD6">
        <w:rPr>
          <w:rFonts w:ascii="Times New Roman" w:hAnsi="Times New Roman" w:cs="Times New Roman"/>
          <w:color w:val="auto"/>
        </w:rPr>
        <w:t xml:space="preserve"> </w:t>
      </w:r>
      <w:r w:rsidR="00DD1B2F">
        <w:rPr>
          <w:rFonts w:ascii="Times New Roman" w:hAnsi="Times New Roman" w:cs="Times New Roman"/>
          <w:color w:val="auto"/>
        </w:rPr>
        <w:t>Королев</w:t>
      </w:r>
      <w:bookmarkEnd w:id="2"/>
    </w:p>
    <w:sdt>
      <w:sdtPr>
        <w:id w:val="85939344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F946AD" w:rsidRDefault="00F946AD" w:rsidP="00F946AD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</w:pPr>
        </w:p>
        <w:p w:rsidR="00F946AD" w:rsidRPr="00F946AD" w:rsidRDefault="00F946AD" w:rsidP="00F946AD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eastAsia="ArialMT" w:hAnsi="Times New Roman" w:cs="Times New Roman"/>
              <w:sz w:val="28"/>
              <w:szCs w:val="28"/>
            </w:rPr>
          </w:pP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Суммарные расчетные объемы подключенной тепловой мощности потребителей по </w:t>
          </w:r>
          <w:r w:rsidR="005A1791">
            <w:rPr>
              <w:rFonts w:ascii="Times New Roman" w:hAnsi="Times New Roman" w:cs="Times New Roman"/>
              <w:sz w:val="28"/>
              <w:szCs w:val="28"/>
            </w:rPr>
            <w:t>тепловым эксплуатационным районам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в зоне действия источников тепловой энергии составляет </w:t>
          </w:r>
          <w:r w:rsidR="005A1791">
            <w:rPr>
              <w:rFonts w:ascii="Times New Roman" w:hAnsi="Times New Roman" w:cs="Times New Roman"/>
              <w:sz w:val="28"/>
              <w:szCs w:val="28"/>
            </w:rPr>
            <w:t>768,961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Гкал/</w:t>
          </w:r>
          <w:proofErr w:type="gramStart"/>
          <w:r w:rsidRPr="00F946AD">
            <w:rPr>
              <w:rFonts w:ascii="Times New Roman" w:hAnsi="Times New Roman" w:cs="Times New Roman"/>
              <w:sz w:val="28"/>
              <w:szCs w:val="28"/>
            </w:rPr>
            <w:t>ч</w:t>
          </w:r>
          <w:proofErr w:type="gramEnd"/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 xml:space="preserve"> таблица 1.</w:t>
          </w:r>
        </w:p>
        <w:p w:rsidR="00F946AD" w:rsidRPr="00F946AD" w:rsidRDefault="00F946AD" w:rsidP="00F946AD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eastAsia="ArialMT" w:hAnsi="Times New Roman" w:cs="Times New Roman"/>
              <w:sz w:val="28"/>
              <w:szCs w:val="28"/>
            </w:rPr>
          </w:pP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Суммарные расчетные объемы подключенной тепловой мощности потребителей жилищного комплекса по </w:t>
          </w:r>
          <w:r w:rsidR="005A1791">
            <w:rPr>
              <w:rFonts w:ascii="Times New Roman" w:hAnsi="Times New Roman" w:cs="Times New Roman"/>
              <w:sz w:val="28"/>
              <w:szCs w:val="28"/>
            </w:rPr>
            <w:t>тепловым эксплуатационным районам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составляют </w:t>
          </w:r>
          <w:r w:rsidR="005A1791">
            <w:rPr>
              <w:rFonts w:ascii="Times New Roman" w:hAnsi="Times New Roman" w:cs="Times New Roman"/>
              <w:sz w:val="28"/>
              <w:szCs w:val="28"/>
            </w:rPr>
            <w:t>409,865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Гкал/</w:t>
          </w:r>
          <w:proofErr w:type="gramStart"/>
          <w:r w:rsidRPr="00F946AD">
            <w:rPr>
              <w:rFonts w:ascii="Times New Roman" w:hAnsi="Times New Roman" w:cs="Times New Roman"/>
              <w:sz w:val="28"/>
              <w:szCs w:val="28"/>
            </w:rPr>
            <w:t>ч</w:t>
          </w:r>
          <w:proofErr w:type="gramEnd"/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 xml:space="preserve"> (таблица 2).</w:t>
          </w:r>
        </w:p>
        <w:p w:rsidR="00F946AD" w:rsidRPr="00F946AD" w:rsidRDefault="00F946AD" w:rsidP="00F946AD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eastAsia="ArialMT" w:hAnsi="Times New Roman" w:cs="Times New Roman"/>
              <w:sz w:val="28"/>
              <w:szCs w:val="28"/>
            </w:rPr>
          </w:pP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Суммарные расчетные объемы подключенной тепловой мощности общественного фонда по </w:t>
          </w:r>
          <w:r w:rsidR="005A1791">
            <w:rPr>
              <w:rFonts w:ascii="Times New Roman" w:hAnsi="Times New Roman" w:cs="Times New Roman"/>
              <w:sz w:val="28"/>
              <w:szCs w:val="28"/>
            </w:rPr>
            <w:t>тепловым эксплуатационным районам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 xml:space="preserve"> составляют </w:t>
          </w:r>
          <w:r w:rsidR="005A1791">
            <w:rPr>
              <w:rFonts w:ascii="Times New Roman" w:eastAsia="ArialMT" w:hAnsi="Times New Roman" w:cs="Times New Roman"/>
              <w:sz w:val="28"/>
              <w:szCs w:val="28"/>
            </w:rPr>
            <w:t>359,097</w:t>
          </w:r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 xml:space="preserve"> Гкал/</w:t>
          </w:r>
          <w:proofErr w:type="gramStart"/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>ч</w:t>
          </w:r>
          <w:proofErr w:type="gramEnd"/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>. (таблица 3).</w:t>
          </w:r>
        </w:p>
        <w:p w:rsidR="00F946AD" w:rsidRPr="00F946AD" w:rsidRDefault="00F946AD" w:rsidP="00F946AD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946AD">
            <w:rPr>
              <w:rFonts w:ascii="Times New Roman" w:eastAsia="ArialMT" w:hAnsi="Times New Roman" w:cs="Times New Roman"/>
              <w:sz w:val="28"/>
              <w:szCs w:val="28"/>
            </w:rPr>
            <w:t xml:space="preserve">Долевое распределение 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объемов подключенной тепловой мощности потребителей по расчетным элементам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представлено на рисунке 1.</w:t>
          </w:r>
        </w:p>
        <w:p w:rsidR="00F946AD" w:rsidRPr="00F946AD" w:rsidRDefault="00F946AD" w:rsidP="00F946AD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eastAsia="ArialMT" w:hAnsi="Times New Roman" w:cs="Times New Roman"/>
              <w:sz w:val="28"/>
              <w:szCs w:val="28"/>
            </w:rPr>
          </w:pPr>
          <w:r w:rsidRPr="00F946AD">
            <w:rPr>
              <w:rFonts w:ascii="Times New Roman" w:eastAsia="ArialMT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>
                <wp:extent cx="5492664" cy="2817340"/>
                <wp:effectExtent l="19050" t="0" r="12786" b="2060"/>
                <wp:docPr id="1" name="Диаграмма 1"/>
                <wp:cNvGraphicFramePr/>
                <a:graphic xmlns:a="http://schemas.openxmlformats.org/drawingml/2006/main">
                  <a:graphicData uri="http://schemas.openxmlformats.org/drawingml/2006/chart">
                    <c:chart xmlns:c="http://schemas.openxmlformats.org/drawingml/2006/chart" xmlns:r="http://schemas.openxmlformats.org/officeDocument/2006/relationships" r:id="rId8"/>
                  </a:graphicData>
                </a:graphic>
              </wp:inline>
            </w:drawing>
          </w:r>
        </w:p>
        <w:p w:rsidR="00F946AD" w:rsidRDefault="00F946AD" w:rsidP="00F946AD">
          <w:pPr>
            <w:pStyle w:val="a9"/>
            <w:spacing w:after="0" w:line="360" w:lineRule="auto"/>
            <w:jc w:val="both"/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</w:pP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 xml:space="preserve">Рисунок </w:t>
          </w:r>
          <w:r w:rsidR="00BB0111"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begin"/>
          </w: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instrText xml:space="preserve"> SEQ Рисунок \* ARABIC </w:instrText>
          </w:r>
          <w:r w:rsidR="00BB0111"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separate"/>
          </w:r>
          <w:r w:rsidRPr="00F946AD">
            <w:rPr>
              <w:rFonts w:ascii="Times New Roman" w:hAnsi="Times New Roman" w:cs="Times New Roman"/>
              <w:b w:val="0"/>
              <w:noProof/>
              <w:color w:val="auto"/>
              <w:sz w:val="28"/>
              <w:szCs w:val="28"/>
            </w:rPr>
            <w:t>1</w:t>
          </w:r>
          <w:r w:rsidR="00BB0111"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end"/>
          </w: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 xml:space="preserve">. </w:t>
          </w:r>
          <w:r w:rsidRPr="00F946AD">
            <w:rPr>
              <w:rFonts w:ascii="Times New Roman" w:eastAsia="ArialMT" w:hAnsi="Times New Roman" w:cs="Times New Roman"/>
              <w:b w:val="0"/>
              <w:color w:val="auto"/>
              <w:sz w:val="28"/>
              <w:szCs w:val="28"/>
            </w:rPr>
            <w:t xml:space="preserve">Долевое распределение </w:t>
          </w: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 xml:space="preserve">объемов подключенной тепловой мощности потребителей по расчетным элементам  </w:t>
          </w:r>
          <w:r w:rsidR="00DD1B2F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>города</w:t>
          </w: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>Королев</w:t>
          </w:r>
        </w:p>
        <w:p w:rsidR="00F946AD" w:rsidRDefault="00F946AD" w:rsidP="00F946AD"/>
        <w:p w:rsidR="00F946AD" w:rsidRDefault="00F946AD" w:rsidP="00F946AD"/>
        <w:p w:rsidR="00F946AD" w:rsidRPr="00F946AD" w:rsidRDefault="00F946AD" w:rsidP="00F946AD">
          <w:pPr>
            <w:pStyle w:val="a9"/>
            <w:spacing w:line="360" w:lineRule="auto"/>
            <w:jc w:val="right"/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</w:pP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lastRenderedPageBreak/>
            <w:t xml:space="preserve">Таблица </w:t>
          </w:r>
          <w:r w:rsidR="00BB0111"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begin"/>
          </w:r>
          <w:r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instrText xml:space="preserve"> SEQ Таблица \* ARABIC </w:instrText>
          </w:r>
          <w:r w:rsidR="00BB0111"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separate"/>
          </w:r>
          <w:r w:rsidR="009026E9">
            <w:rPr>
              <w:rFonts w:ascii="Times New Roman" w:hAnsi="Times New Roman" w:cs="Times New Roman"/>
              <w:b w:val="0"/>
              <w:noProof/>
              <w:color w:val="auto"/>
              <w:sz w:val="28"/>
              <w:szCs w:val="28"/>
            </w:rPr>
            <w:t>1</w:t>
          </w:r>
          <w:r w:rsidR="00BB0111" w:rsidRPr="00F946AD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end"/>
          </w:r>
        </w:p>
        <w:p w:rsidR="00F946AD" w:rsidRPr="00F946AD" w:rsidRDefault="00F946AD" w:rsidP="00F946AD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Суммарные расчетные объемы подключенной тепловой мощности потребителей по </w:t>
          </w:r>
          <w:r w:rsidR="005A1791">
            <w:rPr>
              <w:rFonts w:ascii="Times New Roman" w:hAnsi="Times New Roman" w:cs="Times New Roman"/>
              <w:sz w:val="28"/>
              <w:szCs w:val="28"/>
            </w:rPr>
            <w:t>тепловым эксплуатационным районам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F946AD">
            <w:rPr>
              <w:rFonts w:ascii="Times New Roman" w:hAnsi="Times New Roman" w:cs="Times New Roman"/>
              <w:sz w:val="28"/>
              <w:szCs w:val="28"/>
            </w:rPr>
            <w:t xml:space="preserve"> в зоне действия источников тепловой энергии, Гкал/</w:t>
          </w:r>
          <w:proofErr w:type="gramStart"/>
          <w:r w:rsidRPr="00F946AD">
            <w:rPr>
              <w:rFonts w:ascii="Times New Roman" w:hAnsi="Times New Roman" w:cs="Times New Roman"/>
              <w:sz w:val="28"/>
              <w:szCs w:val="28"/>
            </w:rPr>
            <w:t>ч</w:t>
          </w:r>
          <w:proofErr w:type="gramEnd"/>
          <w:r w:rsidRPr="00F946AD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tbl>
          <w:tblPr>
            <w:tblW w:w="10490" w:type="dxa"/>
            <w:tblInd w:w="-743" w:type="dxa"/>
            <w:tblLook w:val="04A0"/>
          </w:tblPr>
          <w:tblGrid>
            <w:gridCol w:w="4962"/>
            <w:gridCol w:w="1276"/>
            <w:gridCol w:w="1519"/>
            <w:gridCol w:w="1741"/>
            <w:gridCol w:w="992"/>
          </w:tblGrid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Расчетный элемент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Всего</w:t>
                </w:r>
              </w:p>
            </w:tc>
            <w:tc>
              <w:tcPr>
                <w:tcW w:w="1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Отопление</w:t>
                </w:r>
              </w:p>
            </w:tc>
            <w:tc>
              <w:tcPr>
                <w:tcW w:w="174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Вентиляция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ГВС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371,728</w:t>
                </w:r>
              </w:p>
            </w:tc>
            <w:tc>
              <w:tcPr>
                <w:tcW w:w="1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311,667</w:t>
                </w:r>
              </w:p>
            </w:tc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55,667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4,394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155,564</w:t>
                </w:r>
              </w:p>
            </w:tc>
            <w:tc>
              <w:tcPr>
                <w:tcW w:w="1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97,870</w:t>
                </w:r>
              </w:p>
            </w:tc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52,492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5,202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59,617</w:t>
                </w:r>
              </w:p>
            </w:tc>
            <w:tc>
              <w:tcPr>
                <w:tcW w:w="1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37,093</w:t>
                </w:r>
              </w:p>
            </w:tc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19,670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2,855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4-й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144,522</w:t>
                </w:r>
              </w:p>
            </w:tc>
            <w:tc>
              <w:tcPr>
                <w:tcW w:w="1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82,273</w:t>
                </w:r>
              </w:p>
            </w:tc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59,206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3,043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30,219</w:t>
                </w:r>
              </w:p>
            </w:tc>
            <w:tc>
              <w:tcPr>
                <w:tcW w:w="1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21,323</w:t>
                </w:r>
              </w:p>
            </w:tc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8,134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0,763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6-й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7,311</w:t>
                </w:r>
              </w:p>
            </w:tc>
            <w:tc>
              <w:tcPr>
                <w:tcW w:w="1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5,720</w:t>
                </w:r>
              </w:p>
            </w:tc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1,481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0,110</w:t>
                </w:r>
              </w:p>
            </w:tc>
          </w:tr>
        </w:tbl>
        <w:p w:rsidR="00F946AD" w:rsidRPr="00DC5F4D" w:rsidRDefault="00F946AD" w:rsidP="00F946AD">
          <w:pPr>
            <w:pStyle w:val="a9"/>
            <w:spacing w:after="0"/>
            <w:jc w:val="righ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:rsidR="00F946AD" w:rsidRPr="007815E1" w:rsidRDefault="00F946AD" w:rsidP="007815E1">
          <w:pPr>
            <w:pStyle w:val="a9"/>
            <w:spacing w:after="0" w:line="360" w:lineRule="auto"/>
            <w:jc w:val="right"/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</w:pPr>
          <w:r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 xml:space="preserve">Таблица </w:t>
          </w:r>
          <w:r w:rsidR="00BB0111"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begin"/>
          </w:r>
          <w:r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instrText xml:space="preserve"> SEQ Таблица \* ARABIC </w:instrText>
          </w:r>
          <w:r w:rsidR="00BB0111"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separate"/>
          </w:r>
          <w:r w:rsidR="009026E9">
            <w:rPr>
              <w:rFonts w:ascii="Times New Roman" w:hAnsi="Times New Roman" w:cs="Times New Roman"/>
              <w:b w:val="0"/>
              <w:noProof/>
              <w:color w:val="auto"/>
              <w:sz w:val="28"/>
              <w:szCs w:val="28"/>
            </w:rPr>
            <w:t>2</w:t>
          </w:r>
          <w:r w:rsidR="00BB0111"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end"/>
          </w:r>
        </w:p>
        <w:p w:rsidR="00F946AD" w:rsidRPr="007815E1" w:rsidRDefault="00F946AD" w:rsidP="007815E1">
          <w:pPr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815E1">
            <w:rPr>
              <w:rFonts w:ascii="Times New Roman" w:hAnsi="Times New Roman" w:cs="Times New Roman"/>
              <w:sz w:val="28"/>
              <w:szCs w:val="28"/>
            </w:rPr>
            <w:t xml:space="preserve">Суммарные расчетные объемы подключенной тепловой мощности потребителей жилищного комплекса по расчетным элементам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7815E1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7815E1">
            <w:rPr>
              <w:rFonts w:ascii="Times New Roman" w:hAnsi="Times New Roman" w:cs="Times New Roman"/>
              <w:sz w:val="28"/>
              <w:szCs w:val="28"/>
            </w:rPr>
            <w:t>, Гкал/</w:t>
          </w:r>
          <w:proofErr w:type="gramStart"/>
          <w:r w:rsidRPr="007815E1">
            <w:rPr>
              <w:rFonts w:ascii="Times New Roman" w:hAnsi="Times New Roman" w:cs="Times New Roman"/>
              <w:sz w:val="28"/>
              <w:szCs w:val="28"/>
            </w:rPr>
            <w:t>ч</w:t>
          </w:r>
          <w:proofErr w:type="gramEnd"/>
          <w:r w:rsidRPr="007815E1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tbl>
          <w:tblPr>
            <w:tblW w:w="10490" w:type="dxa"/>
            <w:tblInd w:w="-743" w:type="dxa"/>
            <w:tblLook w:val="04A0"/>
          </w:tblPr>
          <w:tblGrid>
            <w:gridCol w:w="4962"/>
            <w:gridCol w:w="1276"/>
            <w:gridCol w:w="1559"/>
            <w:gridCol w:w="1701"/>
            <w:gridCol w:w="992"/>
          </w:tblGrid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Расчетный элемент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Всего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Отопление</w:t>
                </w:r>
              </w:p>
            </w:tc>
            <w:tc>
              <w:tcPr>
                <w:tcW w:w="17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Вентиляция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ГВС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78,482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51,657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25,368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1,457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131,175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79,687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51,488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0,000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45,308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27,099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18,209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0,000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4-й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128,546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70,611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57,935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0,000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21,459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13,551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7,908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0,000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6-й тепловой эксплуатационный район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4,893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3,593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1,300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0,000</w:t>
                </w:r>
              </w:p>
            </w:tc>
          </w:tr>
        </w:tbl>
        <w:p w:rsidR="00F946AD" w:rsidRPr="00DC5F4D" w:rsidRDefault="00F946AD" w:rsidP="00F946AD">
          <w:pPr>
            <w:pStyle w:val="a9"/>
            <w:spacing w:after="0"/>
            <w:jc w:val="righ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:rsidR="00F946AD" w:rsidRPr="007815E1" w:rsidRDefault="00F946AD" w:rsidP="007815E1">
          <w:pPr>
            <w:pStyle w:val="a9"/>
            <w:spacing w:after="0" w:line="360" w:lineRule="auto"/>
            <w:jc w:val="right"/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</w:pPr>
          <w:r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 xml:space="preserve">Таблица </w:t>
          </w:r>
          <w:r w:rsidR="00BB0111"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begin"/>
          </w:r>
          <w:r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instrText xml:space="preserve"> SEQ Таблица \* ARABIC </w:instrText>
          </w:r>
          <w:r w:rsidR="00BB0111"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separate"/>
          </w:r>
          <w:r w:rsidR="009026E9">
            <w:rPr>
              <w:rFonts w:ascii="Times New Roman" w:hAnsi="Times New Roman" w:cs="Times New Roman"/>
              <w:b w:val="0"/>
              <w:noProof/>
              <w:color w:val="auto"/>
              <w:sz w:val="28"/>
              <w:szCs w:val="28"/>
            </w:rPr>
            <w:t>3</w:t>
          </w:r>
          <w:r w:rsidR="00BB0111" w:rsidRPr="007815E1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fldChar w:fldCharType="end"/>
          </w:r>
        </w:p>
        <w:p w:rsidR="00F946AD" w:rsidRPr="007815E1" w:rsidRDefault="00F946AD" w:rsidP="007815E1">
          <w:pPr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815E1">
            <w:rPr>
              <w:rFonts w:ascii="Times New Roman" w:hAnsi="Times New Roman" w:cs="Times New Roman"/>
              <w:sz w:val="28"/>
              <w:szCs w:val="28"/>
            </w:rPr>
            <w:t xml:space="preserve">Суммарные расчетные объемы подключенной тепловой мощности общественного фонда по расчетным элементам 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города</w:t>
          </w:r>
          <w:r w:rsidRPr="007815E1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D1B2F">
            <w:rPr>
              <w:rFonts w:ascii="Times New Roman" w:hAnsi="Times New Roman" w:cs="Times New Roman"/>
              <w:sz w:val="28"/>
              <w:szCs w:val="28"/>
            </w:rPr>
            <w:t>Королев</w:t>
          </w:r>
          <w:r w:rsidRPr="007815E1">
            <w:rPr>
              <w:rFonts w:ascii="Times New Roman" w:hAnsi="Times New Roman" w:cs="Times New Roman"/>
              <w:sz w:val="28"/>
              <w:szCs w:val="28"/>
            </w:rPr>
            <w:t>, Гкал/</w:t>
          </w:r>
          <w:proofErr w:type="gramStart"/>
          <w:r w:rsidRPr="007815E1">
            <w:rPr>
              <w:rFonts w:ascii="Times New Roman" w:hAnsi="Times New Roman" w:cs="Times New Roman"/>
              <w:sz w:val="28"/>
              <w:szCs w:val="28"/>
            </w:rPr>
            <w:t>ч</w:t>
          </w:r>
          <w:proofErr w:type="gramEnd"/>
          <w:r w:rsidRPr="007815E1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tbl>
          <w:tblPr>
            <w:tblW w:w="10490" w:type="dxa"/>
            <w:tblInd w:w="-743" w:type="dxa"/>
            <w:tblLook w:val="04A0"/>
          </w:tblPr>
          <w:tblGrid>
            <w:gridCol w:w="4960"/>
            <w:gridCol w:w="1278"/>
            <w:gridCol w:w="1559"/>
            <w:gridCol w:w="1701"/>
            <w:gridCol w:w="992"/>
          </w:tblGrid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Расчетный элемент</w:t>
                </w:r>
              </w:p>
            </w:tc>
            <w:tc>
              <w:tcPr>
                <w:tcW w:w="127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Всего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Отопление</w:t>
                </w:r>
              </w:p>
            </w:tc>
            <w:tc>
              <w:tcPr>
                <w:tcW w:w="17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Вентиляция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ГВС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1-й тепловой эксплуатационный район</w:t>
                </w:r>
              </w:p>
            </w:tc>
            <w:tc>
              <w:tcPr>
                <w:tcW w:w="12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293,246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260,010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30,298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2,937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2-й тепловой эксплуатационный район</w:t>
                </w:r>
              </w:p>
            </w:tc>
            <w:tc>
              <w:tcPr>
                <w:tcW w:w="12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24,388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18,183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1,003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5,202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3-й тепловой эксплуатационный район</w:t>
                </w:r>
              </w:p>
            </w:tc>
            <w:tc>
              <w:tcPr>
                <w:tcW w:w="12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14,309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9,994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1,461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2,855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4-й тепловой эксплуатационный район</w:t>
                </w:r>
              </w:p>
            </w:tc>
            <w:tc>
              <w:tcPr>
                <w:tcW w:w="12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15,976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11,662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1,271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3,043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5-й тепловой эксплуатационный район</w:t>
                </w:r>
              </w:p>
            </w:tc>
            <w:tc>
              <w:tcPr>
                <w:tcW w:w="12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8,760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7,772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0,226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0,763</w:t>
                </w:r>
              </w:p>
            </w:tc>
          </w:tr>
          <w:tr w:rsidR="005A1791" w:rsidRPr="005A1791" w:rsidTr="005A1791">
            <w:trPr>
              <w:trHeight w:val="375"/>
            </w:trPr>
            <w:tc>
              <w:tcPr>
                <w:tcW w:w="4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6-й тепловой эксплуатационный район</w:t>
                </w:r>
              </w:p>
            </w:tc>
            <w:tc>
              <w:tcPr>
                <w:tcW w:w="12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2,417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2,127</w:t>
                </w:r>
              </w:p>
            </w:tc>
            <w:tc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0,181</w:t>
                </w:r>
              </w:p>
            </w:tc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:rsidR="005A1791" w:rsidRPr="005A1791" w:rsidRDefault="005A1791" w:rsidP="005A1791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</w:pPr>
                <w:r w:rsidRPr="005A1791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w:t>0,110</w:t>
                </w:r>
              </w:p>
            </w:tc>
          </w:tr>
        </w:tbl>
        <w:p w:rsidR="00F946AD" w:rsidRDefault="00BB0111" w:rsidP="00F946AD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sdtContent>
    </w:sdt>
    <w:p w:rsidR="00550C0D" w:rsidRPr="002A1889" w:rsidRDefault="00550C0D" w:rsidP="00863C72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eastAsia="ArialMT" w:hAnsi="Times New Roman" w:cs="Times New Roman"/>
          <w:color w:val="auto"/>
        </w:rPr>
      </w:pPr>
      <w:bookmarkStart w:id="3" w:name="_Toc358024070"/>
      <w:r w:rsidRPr="002A1889">
        <w:rPr>
          <w:rFonts w:ascii="Times New Roman" w:hAnsi="Times New Roman" w:cs="Times New Roman"/>
          <w:color w:val="auto"/>
        </w:rPr>
        <w:lastRenderedPageBreak/>
        <w:t xml:space="preserve">Расчетные расходы теплоты потребителей в зонах </w:t>
      </w:r>
      <w:proofErr w:type="gramStart"/>
      <w:r w:rsidRPr="002A1889">
        <w:rPr>
          <w:rFonts w:ascii="Times New Roman" w:hAnsi="Times New Roman" w:cs="Times New Roman"/>
          <w:color w:val="auto"/>
        </w:rPr>
        <w:t>действия</w:t>
      </w:r>
      <w:r w:rsidR="00AC03D5" w:rsidRPr="002A1889">
        <w:rPr>
          <w:rFonts w:ascii="Times New Roman" w:hAnsi="Times New Roman" w:cs="Times New Roman"/>
          <w:color w:val="auto"/>
        </w:rPr>
        <w:t xml:space="preserve"> </w:t>
      </w:r>
      <w:r w:rsidRPr="002A1889">
        <w:rPr>
          <w:rFonts w:ascii="Times New Roman" w:hAnsi="Times New Roman" w:cs="Times New Roman"/>
          <w:color w:val="auto"/>
        </w:rPr>
        <w:t xml:space="preserve">источника тепловой энергии </w:t>
      </w:r>
      <w:bookmarkEnd w:id="1"/>
      <w:r w:rsidR="00DD1B2F">
        <w:rPr>
          <w:rFonts w:ascii="Times New Roman" w:hAnsi="Times New Roman" w:cs="Times New Roman"/>
          <w:color w:val="auto"/>
        </w:rPr>
        <w:t>города</w:t>
      </w:r>
      <w:r w:rsidR="00874B67" w:rsidRPr="002A1889">
        <w:rPr>
          <w:rFonts w:ascii="Times New Roman" w:hAnsi="Times New Roman" w:cs="Times New Roman"/>
          <w:color w:val="auto"/>
        </w:rPr>
        <w:t xml:space="preserve"> </w:t>
      </w:r>
      <w:r w:rsidR="00DD1B2F">
        <w:rPr>
          <w:rFonts w:ascii="Times New Roman" w:hAnsi="Times New Roman" w:cs="Times New Roman"/>
          <w:color w:val="auto"/>
        </w:rPr>
        <w:t>Королев</w:t>
      </w:r>
      <w:bookmarkEnd w:id="3"/>
      <w:proofErr w:type="gramEnd"/>
    </w:p>
    <w:p w:rsidR="00550C0D" w:rsidRPr="00252612" w:rsidRDefault="00550C0D" w:rsidP="002526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252612">
        <w:rPr>
          <w:rFonts w:ascii="Times New Roman" w:hAnsi="Times New Roman" w:cs="Times New Roman"/>
          <w:sz w:val="28"/>
          <w:szCs w:val="28"/>
        </w:rPr>
        <w:t xml:space="preserve">Суммарные расчетные объемы подключенной тепловой мощности </w:t>
      </w:r>
      <w:r w:rsidRPr="00252612">
        <w:rPr>
          <w:rFonts w:ascii="Times New Roman" w:eastAsia="ArialMT" w:hAnsi="Times New Roman" w:cs="Times New Roman"/>
          <w:sz w:val="28"/>
          <w:szCs w:val="28"/>
        </w:rPr>
        <w:t xml:space="preserve">в зонах действия котельных </w:t>
      </w:r>
      <w:r w:rsidR="00DD1B2F">
        <w:rPr>
          <w:rFonts w:ascii="Times New Roman" w:hAnsi="Times New Roman" w:cs="Times New Roman"/>
          <w:sz w:val="28"/>
          <w:szCs w:val="28"/>
        </w:rPr>
        <w:t>города</w:t>
      </w:r>
      <w:r w:rsidR="002A1889">
        <w:rPr>
          <w:rFonts w:ascii="Times New Roman" w:hAnsi="Times New Roman" w:cs="Times New Roman"/>
          <w:sz w:val="28"/>
          <w:szCs w:val="28"/>
        </w:rPr>
        <w:t xml:space="preserve"> </w:t>
      </w:r>
      <w:r w:rsidR="00DD1B2F">
        <w:rPr>
          <w:rFonts w:ascii="Times New Roman" w:hAnsi="Times New Roman" w:cs="Times New Roman"/>
          <w:sz w:val="28"/>
          <w:szCs w:val="28"/>
        </w:rPr>
        <w:t>Королев</w:t>
      </w:r>
      <w:r w:rsidRPr="00252612">
        <w:rPr>
          <w:rFonts w:ascii="Times New Roman" w:eastAsia="ArialMT" w:hAnsi="Times New Roman" w:cs="Times New Roman"/>
          <w:sz w:val="28"/>
          <w:szCs w:val="28"/>
        </w:rPr>
        <w:t xml:space="preserve"> представлены в таблице </w:t>
      </w:r>
      <w:r w:rsidR="00654CA2">
        <w:rPr>
          <w:rFonts w:ascii="Times New Roman" w:eastAsia="ArialMT" w:hAnsi="Times New Roman" w:cs="Times New Roman"/>
          <w:sz w:val="28"/>
          <w:szCs w:val="28"/>
        </w:rPr>
        <w:t>4</w:t>
      </w:r>
      <w:r w:rsidRPr="00252612">
        <w:rPr>
          <w:rFonts w:ascii="Times New Roman" w:eastAsia="ArialMT" w:hAnsi="Times New Roman" w:cs="Times New Roman"/>
          <w:sz w:val="28"/>
          <w:szCs w:val="28"/>
        </w:rPr>
        <w:t>.</w:t>
      </w:r>
    </w:p>
    <w:p w:rsidR="00550C0D" w:rsidRPr="00252612" w:rsidRDefault="00550C0D" w:rsidP="00654CA2">
      <w:pPr>
        <w:pStyle w:val="a9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5261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BB0111" w:rsidRPr="00252612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252612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BB0111" w:rsidRPr="00252612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9026E9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="00BB0111" w:rsidRPr="00252612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550C0D" w:rsidRPr="00252612" w:rsidRDefault="00550C0D" w:rsidP="00654C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612">
        <w:rPr>
          <w:rFonts w:ascii="Times New Roman" w:hAnsi="Times New Roman" w:cs="Times New Roman"/>
          <w:sz w:val="28"/>
          <w:szCs w:val="28"/>
        </w:rPr>
        <w:t xml:space="preserve">Суммарные расчетные объемы подключенной тепловой мощности </w:t>
      </w:r>
      <w:r w:rsidRPr="00252612">
        <w:rPr>
          <w:rFonts w:ascii="Times New Roman" w:eastAsia="ArialMT" w:hAnsi="Times New Roman" w:cs="Times New Roman"/>
          <w:sz w:val="28"/>
          <w:szCs w:val="28"/>
        </w:rPr>
        <w:t xml:space="preserve">в зонах действия котельных </w:t>
      </w:r>
      <w:r w:rsidR="00DD1B2F">
        <w:rPr>
          <w:rFonts w:ascii="Times New Roman" w:hAnsi="Times New Roman" w:cs="Times New Roman"/>
          <w:sz w:val="28"/>
          <w:szCs w:val="28"/>
        </w:rPr>
        <w:t>города</w:t>
      </w:r>
      <w:r w:rsidR="002A1889">
        <w:rPr>
          <w:rFonts w:ascii="Times New Roman" w:hAnsi="Times New Roman" w:cs="Times New Roman"/>
          <w:sz w:val="28"/>
          <w:szCs w:val="28"/>
        </w:rPr>
        <w:t xml:space="preserve"> </w:t>
      </w:r>
      <w:r w:rsidR="00DD1B2F">
        <w:rPr>
          <w:rFonts w:ascii="Times New Roman" w:hAnsi="Times New Roman" w:cs="Times New Roman"/>
          <w:sz w:val="28"/>
          <w:szCs w:val="28"/>
        </w:rPr>
        <w:t>Королев</w:t>
      </w:r>
    </w:p>
    <w:tbl>
      <w:tblPr>
        <w:tblW w:w="10795" w:type="dxa"/>
        <w:tblInd w:w="-1026" w:type="dxa"/>
        <w:tblLook w:val="04A0"/>
      </w:tblPr>
      <w:tblGrid>
        <w:gridCol w:w="708"/>
        <w:gridCol w:w="3152"/>
        <w:gridCol w:w="2094"/>
        <w:gridCol w:w="1333"/>
        <w:gridCol w:w="1077"/>
        <w:gridCol w:w="1442"/>
        <w:gridCol w:w="1014"/>
      </w:tblGrid>
      <w:tr w:rsidR="009D4F00" w:rsidRPr="009D4F00" w:rsidTr="009D4F00">
        <w:trPr>
          <w:trHeight w:val="37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обслуживающей организации</w:t>
            </w:r>
          </w:p>
        </w:tc>
        <w:tc>
          <w:tcPr>
            <w:tcW w:w="4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нагрузка, Гкал/</w:t>
            </w:r>
            <w:proofErr w:type="gram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9D4F00" w:rsidRPr="009D4F00" w:rsidTr="009D4F00">
        <w:trPr>
          <w:trHeight w:val="58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</w:t>
            </w:r>
            <w:proofErr w:type="gram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</w:t>
            </w:r>
            <w:proofErr w:type="gramEnd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Подлипки</w:t>
            </w:r>
            <w:proofErr w:type="spellEnd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129,985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</w:t>
            </w:r>
            <w:proofErr w:type="spell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Самаровка</w:t>
            </w:r>
            <w:proofErr w:type="spellEnd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155,564</w:t>
            </w:r>
          </w:p>
        </w:tc>
      </w:tr>
      <w:tr w:rsidR="009D4F00" w:rsidRPr="009D4F00" w:rsidTr="009D4F00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«Комитетский лес»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7,539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«Текстильщик»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24,245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Котельная «Альфа </w:t>
            </w:r>
            <w:proofErr w:type="spell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Лаваль</w:t>
            </w:r>
            <w:proofErr w:type="spellEnd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16,947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24,686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«Суворовская»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14,537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«Тарасовская»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0,798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«Школа-интернат»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0,770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</w:t>
            </w:r>
            <w:proofErr w:type="spellStart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Бурковская</w:t>
            </w:r>
            <w:proofErr w:type="spellEnd"/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4,144</w:t>
            </w:r>
          </w:p>
        </w:tc>
      </w:tr>
      <w:tr w:rsidR="009D4F00" w:rsidRPr="009D4F00" w:rsidTr="009D4F00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«Дзержинского, 7Б»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9D4F00" w:rsidRPr="009D4F00" w:rsidTr="009D4F00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«Дзержинского, 11Б»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7,311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«Болшево»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0,308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«Дом Ветеранов»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"Теплосеть"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0,311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в составе ТЭЦ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«Тепло РКК Энергия»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311,667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371,728</w:t>
            </w:r>
          </w:p>
        </w:tc>
      </w:tr>
      <w:tr w:rsidR="009D4F00" w:rsidRPr="009D4F00" w:rsidTr="009D4F0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Промкотельная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«Тепло РКК Энергия»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F00" w:rsidRPr="009D4F00" w:rsidRDefault="009D4F00" w:rsidP="009D4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27,036</w:t>
            </w:r>
          </w:p>
        </w:tc>
      </w:tr>
    </w:tbl>
    <w:p w:rsidR="0059142E" w:rsidRPr="00252612" w:rsidRDefault="0059142E" w:rsidP="0025261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42E" w:rsidRPr="00ED3DE5" w:rsidRDefault="006E4F38" w:rsidP="00863C72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351982945"/>
      <w:bookmarkStart w:id="5" w:name="_Toc358024071"/>
      <w:r w:rsidRPr="00ED3DE5">
        <w:rPr>
          <w:rFonts w:ascii="Times New Roman" w:hAnsi="Times New Roman" w:cs="Times New Roman"/>
          <w:color w:val="auto"/>
        </w:rPr>
        <w:t>Н</w:t>
      </w:r>
      <w:r w:rsidR="0059142E" w:rsidRPr="00ED3DE5">
        <w:rPr>
          <w:rFonts w:ascii="Times New Roman" w:hAnsi="Times New Roman" w:cs="Times New Roman"/>
          <w:color w:val="auto"/>
        </w:rPr>
        <w:t>орматив</w:t>
      </w:r>
      <w:r w:rsidR="00D54FD5" w:rsidRPr="00ED3DE5">
        <w:rPr>
          <w:rFonts w:ascii="Times New Roman" w:hAnsi="Times New Roman" w:cs="Times New Roman"/>
          <w:color w:val="auto"/>
        </w:rPr>
        <w:t>ы</w:t>
      </w:r>
      <w:r w:rsidR="0059142E" w:rsidRPr="00ED3DE5">
        <w:rPr>
          <w:rFonts w:ascii="Times New Roman" w:hAnsi="Times New Roman" w:cs="Times New Roman"/>
          <w:color w:val="auto"/>
        </w:rPr>
        <w:t xml:space="preserve"> потребления тепловой</w:t>
      </w:r>
      <w:r w:rsidR="00AC03D5" w:rsidRPr="00ED3DE5">
        <w:rPr>
          <w:rFonts w:ascii="Times New Roman" w:hAnsi="Times New Roman" w:cs="Times New Roman"/>
          <w:color w:val="auto"/>
        </w:rPr>
        <w:t xml:space="preserve"> </w:t>
      </w:r>
      <w:r w:rsidR="0059142E" w:rsidRPr="00ED3DE5">
        <w:rPr>
          <w:rFonts w:ascii="Times New Roman" w:hAnsi="Times New Roman" w:cs="Times New Roman"/>
          <w:color w:val="auto"/>
        </w:rPr>
        <w:t>энергии для населения на отопление и горячее водоснабжение</w:t>
      </w:r>
      <w:bookmarkEnd w:id="4"/>
      <w:bookmarkEnd w:id="5"/>
    </w:p>
    <w:p w:rsidR="004B6A89" w:rsidRDefault="00ED3DE5" w:rsidP="004B6A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6E8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B6A89">
        <w:rPr>
          <w:rFonts w:ascii="Times New Roman" w:hAnsi="Times New Roman" w:cs="Times New Roman"/>
          <w:sz w:val="28"/>
          <w:szCs w:val="28"/>
        </w:rPr>
        <w:t xml:space="preserve">Постановление главы городского округа Королев МО от 29.12.2008 N 2001 «Об утверждении и введении в действие нормативов </w:t>
      </w:r>
      <w:r w:rsidR="004B6A89">
        <w:rPr>
          <w:rFonts w:ascii="Times New Roman" w:hAnsi="Times New Roman" w:cs="Times New Roman"/>
          <w:sz w:val="28"/>
          <w:szCs w:val="28"/>
        </w:rPr>
        <w:lastRenderedPageBreak/>
        <w:t>потребления коммунальных услуг для потребителей в многоквартирных домах или жилых домах в городе Королеве Московской области при отсутствии приборов учета» установлены следующие нормативы потребления тепловой энергии (Таблица 5).</w:t>
      </w:r>
    </w:p>
    <w:p w:rsidR="009026E9" w:rsidRDefault="009026E9" w:rsidP="009026E9">
      <w:pPr>
        <w:pStyle w:val="a9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026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9026E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026E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9026E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9026E9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5</w:t>
      </w:r>
      <w:r w:rsidRPr="009026E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4B6A89" w:rsidRDefault="009026E9" w:rsidP="009026E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6E9">
        <w:rPr>
          <w:rFonts w:ascii="Times New Roman" w:hAnsi="Times New Roman" w:cs="Times New Roman"/>
          <w:sz w:val="28"/>
          <w:szCs w:val="28"/>
        </w:rPr>
        <w:t>Нормативы потребления тепловой энергии на отопление и горячее водоснабжение</w:t>
      </w:r>
    </w:p>
    <w:tbl>
      <w:tblPr>
        <w:tblStyle w:val="ad"/>
        <w:tblW w:w="10174" w:type="dxa"/>
        <w:tblInd w:w="-459" w:type="dxa"/>
        <w:tblLook w:val="04A0"/>
      </w:tblPr>
      <w:tblGrid>
        <w:gridCol w:w="766"/>
        <w:gridCol w:w="3481"/>
        <w:gridCol w:w="1565"/>
        <w:gridCol w:w="2151"/>
        <w:gridCol w:w="2211"/>
      </w:tblGrid>
      <w:tr w:rsidR="009026E9" w:rsidRPr="009026E9" w:rsidTr="009026E9">
        <w:tc>
          <w:tcPr>
            <w:tcW w:w="0" w:type="auto"/>
            <w:vAlign w:val="center"/>
          </w:tcPr>
          <w:p w:rsidR="009026E9" w:rsidRPr="009026E9" w:rsidRDefault="009026E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9026E9" w:rsidRPr="009026E9" w:rsidRDefault="009026E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5" w:type="dxa"/>
            <w:vAlign w:val="center"/>
          </w:tcPr>
          <w:p w:rsidR="009026E9" w:rsidRPr="009026E9" w:rsidRDefault="009026E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2"/>
            <w:vAlign w:val="center"/>
          </w:tcPr>
          <w:p w:rsidR="009026E9" w:rsidRPr="009026E9" w:rsidRDefault="009026E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Нормативы потребления</w:t>
            </w:r>
          </w:p>
        </w:tc>
      </w:tr>
      <w:tr w:rsidR="004B6A89" w:rsidRPr="009026E9" w:rsidTr="009026E9"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на отопление жилых помещений</w:t>
            </w:r>
          </w:p>
        </w:tc>
        <w:tc>
          <w:tcPr>
            <w:tcW w:w="1565" w:type="dxa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Гкал/кв. м.</w:t>
            </w: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0,200 в год</w:t>
            </w: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0,0286 в месяц в отопительный период</w:t>
            </w:r>
          </w:p>
        </w:tc>
      </w:tr>
      <w:tr w:rsidR="004B6A89" w:rsidRPr="009026E9" w:rsidTr="009026E9"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на подогрев 1 куб. м. холодной воды:</w:t>
            </w:r>
          </w:p>
        </w:tc>
        <w:tc>
          <w:tcPr>
            <w:tcW w:w="1565" w:type="dxa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закрытая система теплоснабжения</w:t>
            </w: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открытая система теплоснабжения</w:t>
            </w:r>
          </w:p>
        </w:tc>
      </w:tr>
      <w:tr w:rsidR="004B6A89" w:rsidRPr="009026E9" w:rsidTr="009026E9"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в жилых домах без </w:t>
            </w:r>
            <w:proofErr w:type="spell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полотенцесушителей</w:t>
            </w:r>
            <w:proofErr w:type="spellEnd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 и с </w:t>
            </w:r>
            <w:proofErr w:type="spell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полотенцесушителями</w:t>
            </w:r>
            <w:proofErr w:type="spellEnd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 от системы отопления</w:t>
            </w:r>
          </w:p>
        </w:tc>
        <w:tc>
          <w:tcPr>
            <w:tcW w:w="1565" w:type="dxa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Гкал/ куб. </w:t>
            </w:r>
            <w:proofErr w:type="gram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0,070</w:t>
            </w:r>
          </w:p>
        </w:tc>
      </w:tr>
      <w:tr w:rsidR="004B6A89" w:rsidRPr="009026E9" w:rsidTr="009026E9"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0" w:type="auto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в жилых домах с </w:t>
            </w:r>
            <w:proofErr w:type="spell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полотенцесушителями</w:t>
            </w:r>
            <w:proofErr w:type="spellEnd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 от системы горячего водоснабжения</w:t>
            </w:r>
          </w:p>
        </w:tc>
        <w:tc>
          <w:tcPr>
            <w:tcW w:w="1565" w:type="dxa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 xml:space="preserve">Гкал/куб. </w:t>
            </w:r>
            <w:proofErr w:type="gramStart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0" w:type="auto"/>
            <w:vAlign w:val="center"/>
          </w:tcPr>
          <w:p w:rsidR="004B6A89" w:rsidRPr="009026E9" w:rsidRDefault="004B6A89" w:rsidP="00902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E9">
              <w:rPr>
                <w:rFonts w:ascii="Times New Roman" w:hAnsi="Times New Roman" w:cs="Times New Roman"/>
                <w:sz w:val="24"/>
                <w:szCs w:val="24"/>
              </w:rPr>
              <w:t>0,076</w:t>
            </w:r>
          </w:p>
        </w:tc>
      </w:tr>
    </w:tbl>
    <w:p w:rsidR="004B6A89" w:rsidRDefault="004B6A89" w:rsidP="004B6A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B3D" w:rsidRPr="00CB6E8F" w:rsidRDefault="00BD4B3D" w:rsidP="00CB6E8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D4B3D" w:rsidRPr="00CB6E8F" w:rsidSect="0039678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B2F" w:rsidRDefault="00DD1B2F" w:rsidP="00B861CA">
      <w:pPr>
        <w:spacing w:after="0" w:line="240" w:lineRule="auto"/>
      </w:pPr>
      <w:r>
        <w:separator/>
      </w:r>
    </w:p>
  </w:endnote>
  <w:endnote w:type="continuationSeparator" w:id="0">
    <w:p w:rsidR="00DD1B2F" w:rsidRDefault="00DD1B2F" w:rsidP="00B86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044796"/>
      <w:docPartObj>
        <w:docPartGallery w:val="Page Numbers (Bottom of Page)"/>
        <w:docPartUnique/>
      </w:docPartObj>
    </w:sdtPr>
    <w:sdtContent>
      <w:p w:rsidR="00DD1B2F" w:rsidRDefault="00DD1B2F">
        <w:pPr>
          <w:pStyle w:val="a7"/>
          <w:jc w:val="right"/>
        </w:pPr>
        <w:fldSimple w:instr=" PAGE   \* MERGEFORMAT ">
          <w:r w:rsidR="00496C7A">
            <w:rPr>
              <w:noProof/>
            </w:rPr>
            <w:t>3</w:t>
          </w:r>
        </w:fldSimple>
      </w:p>
    </w:sdtContent>
  </w:sdt>
  <w:p w:rsidR="00DD1B2F" w:rsidRDefault="00DD1B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B2F" w:rsidRDefault="00DD1B2F" w:rsidP="00B861CA">
      <w:pPr>
        <w:spacing w:after="0" w:line="240" w:lineRule="auto"/>
      </w:pPr>
      <w:r>
        <w:separator/>
      </w:r>
    </w:p>
  </w:footnote>
  <w:footnote w:type="continuationSeparator" w:id="0">
    <w:p w:rsidR="00DD1B2F" w:rsidRDefault="00DD1B2F" w:rsidP="00B86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3285B"/>
    <w:multiLevelType w:val="hybridMultilevel"/>
    <w:tmpl w:val="41A4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D251F"/>
    <w:multiLevelType w:val="hybridMultilevel"/>
    <w:tmpl w:val="629C9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788"/>
    <w:rsid w:val="000D45FF"/>
    <w:rsid w:val="00187F75"/>
    <w:rsid w:val="00252612"/>
    <w:rsid w:val="002A1889"/>
    <w:rsid w:val="002B19A9"/>
    <w:rsid w:val="002B622D"/>
    <w:rsid w:val="002C529C"/>
    <w:rsid w:val="002C5886"/>
    <w:rsid w:val="002D520F"/>
    <w:rsid w:val="00302FD6"/>
    <w:rsid w:val="003840F3"/>
    <w:rsid w:val="00384D5B"/>
    <w:rsid w:val="00396788"/>
    <w:rsid w:val="003B0324"/>
    <w:rsid w:val="003B2349"/>
    <w:rsid w:val="003B448C"/>
    <w:rsid w:val="00445D64"/>
    <w:rsid w:val="004513CC"/>
    <w:rsid w:val="00451E7B"/>
    <w:rsid w:val="00496C7A"/>
    <w:rsid w:val="004B6A89"/>
    <w:rsid w:val="004E7454"/>
    <w:rsid w:val="004F76BE"/>
    <w:rsid w:val="00550C0D"/>
    <w:rsid w:val="00572CE2"/>
    <w:rsid w:val="0059142E"/>
    <w:rsid w:val="005A1791"/>
    <w:rsid w:val="00635BAA"/>
    <w:rsid w:val="00654CA2"/>
    <w:rsid w:val="00681B22"/>
    <w:rsid w:val="006E4F38"/>
    <w:rsid w:val="00721B3C"/>
    <w:rsid w:val="007277B6"/>
    <w:rsid w:val="00751B58"/>
    <w:rsid w:val="0075462B"/>
    <w:rsid w:val="00776979"/>
    <w:rsid w:val="007815E1"/>
    <w:rsid w:val="007C5D72"/>
    <w:rsid w:val="008630FA"/>
    <w:rsid w:val="00863C72"/>
    <w:rsid w:val="00874B67"/>
    <w:rsid w:val="00886223"/>
    <w:rsid w:val="008E60F1"/>
    <w:rsid w:val="009026E9"/>
    <w:rsid w:val="009D4F00"/>
    <w:rsid w:val="009F0311"/>
    <w:rsid w:val="00A2302C"/>
    <w:rsid w:val="00AC03D5"/>
    <w:rsid w:val="00B861CA"/>
    <w:rsid w:val="00BB0111"/>
    <w:rsid w:val="00BC084A"/>
    <w:rsid w:val="00BD1CD0"/>
    <w:rsid w:val="00BD4B3D"/>
    <w:rsid w:val="00BF02EB"/>
    <w:rsid w:val="00C63A0F"/>
    <w:rsid w:val="00C720AC"/>
    <w:rsid w:val="00C73AD6"/>
    <w:rsid w:val="00CB6E8F"/>
    <w:rsid w:val="00CD3264"/>
    <w:rsid w:val="00D54FD5"/>
    <w:rsid w:val="00D726A1"/>
    <w:rsid w:val="00DC5F4D"/>
    <w:rsid w:val="00DD1B2F"/>
    <w:rsid w:val="00E14E9C"/>
    <w:rsid w:val="00E51553"/>
    <w:rsid w:val="00E9572E"/>
    <w:rsid w:val="00EC13BB"/>
    <w:rsid w:val="00ED1588"/>
    <w:rsid w:val="00ED3DE5"/>
    <w:rsid w:val="00EF04BF"/>
    <w:rsid w:val="00F55D8C"/>
    <w:rsid w:val="00F833FE"/>
    <w:rsid w:val="00F946AD"/>
    <w:rsid w:val="00F966D4"/>
    <w:rsid w:val="00FE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89"/>
  </w:style>
  <w:style w:type="paragraph" w:styleId="1">
    <w:name w:val="heading 1"/>
    <w:basedOn w:val="a"/>
    <w:next w:val="a"/>
    <w:link w:val="10"/>
    <w:uiPriority w:val="9"/>
    <w:qFormat/>
    <w:rsid w:val="00B86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7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6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1CA"/>
  </w:style>
  <w:style w:type="paragraph" w:styleId="a7">
    <w:name w:val="footer"/>
    <w:basedOn w:val="a"/>
    <w:link w:val="a8"/>
    <w:uiPriority w:val="99"/>
    <w:unhideWhenUsed/>
    <w:rsid w:val="00B86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1CA"/>
  </w:style>
  <w:style w:type="character" w:customStyle="1" w:styleId="10">
    <w:name w:val="Заголовок 1 Знак"/>
    <w:basedOn w:val="a0"/>
    <w:link w:val="1"/>
    <w:uiPriority w:val="9"/>
    <w:rsid w:val="00B86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caption"/>
    <w:basedOn w:val="a"/>
    <w:next w:val="a"/>
    <w:uiPriority w:val="35"/>
    <w:unhideWhenUsed/>
    <w:qFormat/>
    <w:rsid w:val="00B861C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550C0D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AC03D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C03D5"/>
    <w:pPr>
      <w:spacing w:after="100"/>
    </w:pPr>
  </w:style>
  <w:style w:type="character" w:styleId="ac">
    <w:name w:val="Hyperlink"/>
    <w:basedOn w:val="a0"/>
    <w:uiPriority w:val="99"/>
    <w:unhideWhenUsed/>
    <w:rsid w:val="00AC03D5"/>
    <w:rPr>
      <w:color w:val="0000FF" w:themeColor="hyperlink"/>
      <w:u w:val="single"/>
    </w:rPr>
  </w:style>
  <w:style w:type="paragraph" w:customStyle="1" w:styleId="ConsPlusNormal">
    <w:name w:val="ConsPlusNormal"/>
    <w:rsid w:val="00A230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4B6A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4B6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6.8496357311217934E-2"/>
          <c:y val="0.10908855645668811"/>
          <c:w val="0.59110128465509293"/>
          <c:h val="0.83688241039988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объемы подключенной тепловой мощности потребителей жилищного комплекса</c:v>
                </c:pt>
                <c:pt idx="1">
                  <c:v>объемы подключенной тепловой мощности общественного фонда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409.86500000000001</c:v>
                </c:pt>
                <c:pt idx="1">
                  <c:v>359.09699999999998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/>
    </c:legend>
    <c:plotVisOnly val="1"/>
  </c:chart>
  <c:spPr>
    <a:ln>
      <a:solidFill>
        <a:schemeClr val="bg1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3B17F-5DBC-49A2-93D7-3FC81DC5C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9</cp:revision>
  <dcterms:created xsi:type="dcterms:W3CDTF">2013-12-16T06:20:00Z</dcterms:created>
  <dcterms:modified xsi:type="dcterms:W3CDTF">2013-12-16T08:05:00Z</dcterms:modified>
</cp:coreProperties>
</file>